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94DD" w14:textId="77777777" w:rsidR="00594C38" w:rsidRDefault="00594C38" w:rsidP="00594C38">
      <w:pPr>
        <w:spacing w:before="240" w:after="240"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PROCESO DE DESCARGA DE CARGA POR LEGADO</w:t>
      </w:r>
    </w:p>
    <w:p w14:paraId="6F23CB08" w14:textId="77777777" w:rsidR="00594C38" w:rsidRDefault="00594C38" w:rsidP="00594C38">
      <w:pPr>
        <w:spacing w:before="240" w:after="240" w:line="192" w:lineRule="auto"/>
        <w:jc w:val="center"/>
        <w:rPr>
          <w:b/>
          <w:sz w:val="28"/>
          <w:szCs w:val="28"/>
        </w:rPr>
      </w:pPr>
    </w:p>
    <w:p w14:paraId="4B30EF90" w14:textId="77777777" w:rsidR="00594C38" w:rsidRDefault="00594C38" w:rsidP="00594C38">
      <w:pPr>
        <w:spacing w:before="240" w:after="240" w:line="192" w:lineRule="auto"/>
        <w:jc w:val="center"/>
        <w:rPr>
          <w:b/>
          <w:color w:val="215E9A"/>
          <w:sz w:val="24"/>
          <w:szCs w:val="24"/>
          <w:u w:val="single"/>
        </w:rPr>
      </w:pPr>
      <w:r>
        <w:rPr>
          <w:b/>
          <w:color w:val="215E9A"/>
          <w:sz w:val="24"/>
          <w:szCs w:val="24"/>
          <w:u w:val="single"/>
        </w:rPr>
        <w:t>Fase 1: Preparación del Sistema</w:t>
      </w:r>
    </w:p>
    <w:p w14:paraId="2F633251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1. Identificación de la parte que tiene una carga por legado.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Reconocer la carga que parece heredada (total o parcialmente). Puede ser una emoción, una creencia, un síntoma o un comportamiento.</w:t>
      </w:r>
    </w:p>
    <w:p w14:paraId="0B8E2073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proofErr w:type="spellStart"/>
      <w:r>
        <w:rPr>
          <w:b/>
          <w:sz w:val="20"/>
          <w:szCs w:val="20"/>
        </w:rPr>
        <w:t>Desmezclarse</w:t>
      </w:r>
      <w:proofErr w:type="spellEnd"/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Antes de continuar, asegurarse de que no esté mezclado con una parte de culpa, juicio o que quiere ser leal.</w:t>
      </w:r>
    </w:p>
    <w:p w14:paraId="667F9924" w14:textId="77777777" w:rsidR="00594C38" w:rsidRDefault="00594C38" w:rsidP="00594C38">
      <w:pPr>
        <w:spacing w:before="240" w:after="240" w:line="192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3. Consentimiento de todas las partes.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Preguntar a las partes si están dispuestas a permitir liberar esta carga.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¿Hay alguna razón por la que necesiten seguir llevándola?</w:t>
      </w:r>
    </w:p>
    <w:p w14:paraId="4822F137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4. Trabajar con los temores.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Explorar los miedos a soltar la carga:</w:t>
      </w:r>
      <w:r>
        <w:rPr>
          <w:sz w:val="20"/>
          <w:szCs w:val="20"/>
        </w:rPr>
        <w:br/>
        <w:t>¿Perderé conexión con mi familia?</w:t>
      </w:r>
      <w:r>
        <w:rPr>
          <w:sz w:val="20"/>
          <w:szCs w:val="20"/>
        </w:rPr>
        <w:br/>
        <w:t>¿Estaré traicionando a mi familia?</w:t>
      </w:r>
    </w:p>
    <w:p w14:paraId="7F8C9D79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</w:p>
    <w:p w14:paraId="50822AA2" w14:textId="77777777" w:rsidR="00594C38" w:rsidRDefault="00594C38" w:rsidP="00594C38">
      <w:pPr>
        <w:spacing w:before="240" w:after="240" w:line="192" w:lineRule="auto"/>
        <w:jc w:val="center"/>
        <w:rPr>
          <w:b/>
          <w:color w:val="215E9A"/>
          <w:sz w:val="24"/>
          <w:szCs w:val="24"/>
          <w:u w:val="single"/>
        </w:rPr>
      </w:pPr>
      <w:r>
        <w:rPr>
          <w:b/>
          <w:color w:val="215E9A"/>
          <w:sz w:val="24"/>
          <w:szCs w:val="24"/>
          <w:u w:val="single"/>
        </w:rPr>
        <w:t>Fase 2: Abrirse al Campo Transgeneracional</w:t>
      </w:r>
    </w:p>
    <w:p w14:paraId="2CAA7679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5. Invitación al ritual.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Invitar simbólicamente al </w:t>
      </w:r>
      <w:proofErr w:type="spellStart"/>
      <w:r>
        <w:rPr>
          <w:sz w:val="20"/>
          <w:szCs w:val="20"/>
        </w:rPr>
        <w:t>Self</w:t>
      </w:r>
      <w:proofErr w:type="spellEnd"/>
      <w:r>
        <w:rPr>
          <w:sz w:val="20"/>
          <w:szCs w:val="20"/>
        </w:rPr>
        <w:t xml:space="preserve"> de los padres o ancestros relevantes, junto con todos aquellos que llevaron esa carga.</w:t>
      </w:r>
    </w:p>
    <w:p w14:paraId="228FCFD5" w14:textId="77777777" w:rsidR="00594C38" w:rsidRDefault="00594C38" w:rsidP="00594C38">
      <w:pPr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 Ser Testigo.</w:t>
      </w:r>
    </w:p>
    <w:p w14:paraId="0224E9FC" w14:textId="77777777" w:rsidR="00594C38" w:rsidRDefault="00594C38" w:rsidP="00594C38">
      <w:pPr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Si alguna parte necesita ser vista, validada o reconocida antes de soltar la carga, brindarle ese espacio.</w:t>
      </w:r>
    </w:p>
    <w:p w14:paraId="5D312696" w14:textId="77777777" w:rsidR="00594C38" w:rsidRDefault="00594C38" w:rsidP="00594C38">
      <w:pPr>
        <w:spacing w:line="192" w:lineRule="auto"/>
        <w:rPr>
          <w:sz w:val="20"/>
          <w:szCs w:val="20"/>
        </w:rPr>
      </w:pPr>
    </w:p>
    <w:p w14:paraId="41A2319F" w14:textId="77777777" w:rsidR="00594C38" w:rsidRDefault="00594C38" w:rsidP="00594C38">
      <w:pPr>
        <w:spacing w:before="240" w:after="240" w:line="192" w:lineRule="auto"/>
        <w:jc w:val="center"/>
        <w:rPr>
          <w:b/>
          <w:color w:val="215E9A"/>
          <w:sz w:val="24"/>
          <w:szCs w:val="24"/>
          <w:u w:val="single"/>
        </w:rPr>
      </w:pPr>
      <w:r>
        <w:rPr>
          <w:b/>
          <w:color w:val="215E9A"/>
          <w:sz w:val="24"/>
          <w:szCs w:val="24"/>
          <w:u w:val="single"/>
        </w:rPr>
        <w:t>Fase 3: Descarga de la Carga</w:t>
      </w:r>
    </w:p>
    <w:p w14:paraId="0656652D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7. Entrega respetuosa de la carga.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Visualizar la salida de la carga del cuerpo hacia el ancestro correspondiente para restaurar.</w:t>
      </w:r>
    </w:p>
    <w:p w14:paraId="3B741C9B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8. Liberación en cadena.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Pedir que los ancestros también devuelvan esa carga a quienes se las transmitieron, hasta llegar al origen.</w:t>
      </w:r>
    </w:p>
    <w:p w14:paraId="707A350E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9. Entrega final.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¿A qué elemento le gustaría entregar esta carga ancestral?</w:t>
      </w:r>
      <w:r>
        <w:rPr>
          <w:i/>
          <w:sz w:val="20"/>
          <w:szCs w:val="20"/>
        </w:rPr>
        <w:br/>
      </w:r>
      <w:r>
        <w:rPr>
          <w:sz w:val="20"/>
          <w:szCs w:val="20"/>
        </w:rPr>
        <w:t>fuego, tierra, luz, agua, universo...</w:t>
      </w:r>
    </w:p>
    <w:p w14:paraId="1B52569F" w14:textId="77777777" w:rsidR="00594C38" w:rsidRDefault="00594C38" w:rsidP="00594C38">
      <w:pPr>
        <w:spacing w:before="240" w:after="240" w:line="192" w:lineRule="auto"/>
        <w:jc w:val="center"/>
        <w:rPr>
          <w:b/>
          <w:color w:val="215E9A"/>
          <w:sz w:val="24"/>
          <w:szCs w:val="24"/>
          <w:u w:val="single"/>
        </w:rPr>
      </w:pPr>
      <w:r>
        <w:rPr>
          <w:b/>
          <w:color w:val="215E9A"/>
          <w:sz w:val="24"/>
          <w:szCs w:val="24"/>
          <w:u w:val="single"/>
        </w:rPr>
        <w:t>Fase 4: Recuperación e Integración</w:t>
      </w:r>
    </w:p>
    <w:p w14:paraId="40D1C0E4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10. Invitación de cualidades. 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¿Qué cualidades desea recuperar tu parte?</w:t>
      </w:r>
      <w:r>
        <w:rPr>
          <w:sz w:val="20"/>
          <w:szCs w:val="20"/>
        </w:rPr>
        <w:br/>
        <w:t>Invitar esas cualidades desde el origen hacia la persona, pasando por la línea ancestral.</w:t>
      </w:r>
    </w:p>
    <w:p w14:paraId="49E1CE55" w14:textId="77777777" w:rsidR="00594C38" w:rsidRDefault="00594C38" w:rsidP="00594C38">
      <w:pPr>
        <w:spacing w:before="240" w:after="240"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11. Chequeo de todas las partes.</w:t>
      </w:r>
    </w:p>
    <w:p w14:paraId="76B5751B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 ¿Cómo está el sistema ahora? ¿Falta algo para cerrar?</w:t>
      </w:r>
    </w:p>
    <w:p w14:paraId="2A5A9208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b/>
          <w:sz w:val="20"/>
          <w:szCs w:val="20"/>
        </w:rPr>
        <w:t>12. Reconocimiento y agradecimiento.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Agradecer a las partes, a los ancestros y a los elementos simbólicos presentes.</w:t>
      </w:r>
    </w:p>
    <w:p w14:paraId="6FA11518" w14:textId="77777777" w:rsidR="00594C38" w:rsidRDefault="00594C38" w:rsidP="00594C38">
      <w:pPr>
        <w:spacing w:before="240" w:after="240"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 tiene hijos...</w:t>
      </w:r>
    </w:p>
    <w:p w14:paraId="11B331E8" w14:textId="77777777" w:rsidR="00594C38" w:rsidRDefault="00594C38" w:rsidP="00594C38">
      <w:pPr>
        <w:spacing w:before="240" w:after="240" w:line="192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Incluir al </w:t>
      </w:r>
      <w:proofErr w:type="spellStart"/>
      <w:r>
        <w:rPr>
          <w:sz w:val="20"/>
          <w:szCs w:val="20"/>
        </w:rPr>
        <w:t>Self</w:t>
      </w:r>
      <w:proofErr w:type="spellEnd"/>
      <w:r>
        <w:rPr>
          <w:sz w:val="20"/>
          <w:szCs w:val="20"/>
        </w:rPr>
        <w:t xml:space="preserve"> de sus hijos al principio del proceso.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Si están listos, pueden liberar lo que heredaron, comenzando el ciclo de sanación con ellos.</w:t>
      </w:r>
    </w:p>
    <w:p w14:paraId="228E523F" w14:textId="77777777" w:rsidR="00594C38" w:rsidRDefault="00594C38" w:rsidP="00594C38">
      <w:pPr>
        <w:spacing w:before="240" w:after="240" w:line="192" w:lineRule="auto"/>
        <w:rPr>
          <w:sz w:val="20"/>
          <w:szCs w:val="20"/>
        </w:rPr>
      </w:pPr>
      <w:r>
        <w:rPr>
          <w:sz w:val="20"/>
          <w:szCs w:val="20"/>
        </w:rPr>
        <w:t>Al final, transmíteles las cualidades recuperadas.</w:t>
      </w:r>
    </w:p>
    <w:p w14:paraId="48F600DF" w14:textId="77777777" w:rsidR="00594C38" w:rsidRDefault="00594C38" w:rsidP="00594C38">
      <w:pPr>
        <w:spacing w:before="240" w:after="240" w:line="192" w:lineRule="auto"/>
        <w:rPr>
          <w:i/>
          <w:color w:val="215E9A"/>
          <w:sz w:val="20"/>
          <w:szCs w:val="20"/>
        </w:rPr>
      </w:pPr>
    </w:p>
    <w:p w14:paraId="4B917E01" w14:textId="23F5030C" w:rsidR="004350F8" w:rsidRPr="00594C38" w:rsidRDefault="004350F8" w:rsidP="00594C38">
      <w:pPr>
        <w:spacing w:before="240" w:after="240" w:line="192" w:lineRule="auto"/>
        <w:jc w:val="right"/>
        <w:rPr>
          <w:sz w:val="24"/>
          <w:szCs w:val="24"/>
        </w:rPr>
      </w:pPr>
      <w:bookmarkStart w:id="0" w:name="_GoBack"/>
      <w:bookmarkEnd w:id="0"/>
    </w:p>
    <w:sectPr w:rsidR="004350F8" w:rsidRPr="00594C38" w:rsidSect="00594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020" w:right="1020" w:bottom="102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C5567" w14:textId="77777777" w:rsidR="00B36C60" w:rsidRDefault="00B36C60">
      <w:pPr>
        <w:spacing w:line="240" w:lineRule="auto"/>
      </w:pPr>
      <w:r>
        <w:separator/>
      </w:r>
    </w:p>
  </w:endnote>
  <w:endnote w:type="continuationSeparator" w:id="0">
    <w:p w14:paraId="54FA6897" w14:textId="77777777" w:rsidR="00B36C60" w:rsidRDefault="00B36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9457A" w14:textId="77777777" w:rsidR="00594C38" w:rsidRDefault="00594C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DCF9" w14:textId="77777777" w:rsidR="00594C38" w:rsidRDefault="00594C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B446" w14:textId="77777777" w:rsidR="00594C38" w:rsidRDefault="00594C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A514" w14:textId="77777777" w:rsidR="00B36C60" w:rsidRDefault="00B36C60">
      <w:pPr>
        <w:spacing w:line="240" w:lineRule="auto"/>
      </w:pPr>
      <w:r>
        <w:separator/>
      </w:r>
    </w:p>
  </w:footnote>
  <w:footnote w:type="continuationSeparator" w:id="0">
    <w:p w14:paraId="60157EE4" w14:textId="77777777" w:rsidR="00B36C60" w:rsidRDefault="00B36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87E3" w14:textId="77777777" w:rsidR="00594C38" w:rsidRDefault="00594C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31FC4" w14:textId="77777777" w:rsidR="00594C38" w:rsidRDefault="00594C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73694" w14:textId="77777777" w:rsidR="00594C38" w:rsidRDefault="00594C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38"/>
    <w:rsid w:val="00056261"/>
    <w:rsid w:val="001D348A"/>
    <w:rsid w:val="004350F8"/>
    <w:rsid w:val="00594C38"/>
    <w:rsid w:val="009A494B"/>
    <w:rsid w:val="00A32966"/>
    <w:rsid w:val="00B36C60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71BC"/>
  <w15:chartTrackingRefBased/>
  <w15:docId w15:val="{7CBE2EBA-B598-A74C-ABF6-17E63F8E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C38"/>
    <w:pPr>
      <w:spacing w:line="276" w:lineRule="auto"/>
    </w:pPr>
    <w:rPr>
      <w:rFonts w:ascii="Arial" w:eastAsia="Arial" w:hAnsi="Arial" w:cs="Arial"/>
      <w:sz w:val="22"/>
      <w:szCs w:val="22"/>
      <w:lang w:val="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94C3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C3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4C3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C3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C3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C3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C3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C3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C3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4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4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C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C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C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C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9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C3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9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C3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594C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4C38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594C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C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4C3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4C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C38"/>
    <w:rPr>
      <w:rFonts w:ascii="Arial" w:eastAsia="Arial" w:hAnsi="Arial" w:cs="Arial"/>
      <w:sz w:val="22"/>
      <w:szCs w:val="22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C38"/>
    <w:rPr>
      <w:rFonts w:ascii="Arial" w:eastAsia="Arial" w:hAnsi="Arial" w:cs="Arial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2025-10-31T06:03:00Z</dcterms:created>
  <dcterms:modified xsi:type="dcterms:W3CDTF">2026-03-22T07:16:00Z</dcterms:modified>
</cp:coreProperties>
</file>