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B7540" w14:textId="77777777" w:rsidR="00070808" w:rsidRPr="009F00DC" w:rsidRDefault="00070808" w:rsidP="00070808">
      <w:pPr>
        <w:pStyle w:val="Default"/>
        <w:spacing w:line="360" w:lineRule="auto"/>
        <w:jc w:val="both"/>
        <w:rPr>
          <w:rFonts w:ascii="Bradley Hand ITC" w:hAnsi="Bradley Hand ITC"/>
          <w:b/>
          <w:bCs/>
          <w:color w:val="auto"/>
          <w:sz w:val="28"/>
          <w:szCs w:val="28"/>
        </w:rPr>
      </w:pPr>
      <w:r w:rsidRPr="009F00DC">
        <w:rPr>
          <w:rFonts w:ascii="Bradley Hand ITC" w:hAnsi="Bradley Hand ITC"/>
          <w:b/>
          <w:bCs/>
          <w:color w:val="auto"/>
          <w:sz w:val="28"/>
          <w:szCs w:val="28"/>
        </w:rPr>
        <w:t>1. Crea</w:t>
      </w:r>
      <w:r>
        <w:rPr>
          <w:rFonts w:ascii="Bradley Hand ITC" w:hAnsi="Bradley Hand ITC"/>
          <w:b/>
          <w:bCs/>
          <w:color w:val="auto"/>
          <w:sz w:val="28"/>
          <w:szCs w:val="28"/>
        </w:rPr>
        <w:t xml:space="preserve"> </w:t>
      </w:r>
      <w:r w:rsidRPr="009F00DC">
        <w:rPr>
          <w:rFonts w:ascii="Bradley Hand ITC" w:hAnsi="Bradley Hand ITC"/>
          <w:b/>
          <w:bCs/>
          <w:color w:val="auto"/>
          <w:sz w:val="28"/>
          <w:szCs w:val="28"/>
        </w:rPr>
        <w:t>confianza</w:t>
      </w:r>
      <w:r>
        <w:rPr>
          <w:rFonts w:ascii="Bradley Hand ITC" w:hAnsi="Bradley Hand ITC"/>
          <w:b/>
          <w:bCs/>
          <w:color w:val="auto"/>
          <w:sz w:val="28"/>
          <w:szCs w:val="28"/>
        </w:rPr>
        <w:t xml:space="preserve"> </w:t>
      </w:r>
      <w:r w:rsidRPr="009F00DC">
        <w:rPr>
          <w:rFonts w:ascii="Bradley Hand ITC" w:hAnsi="Bradley Hand ITC"/>
          <w:b/>
          <w:bCs/>
          <w:color w:val="auto"/>
          <w:sz w:val="28"/>
          <w:szCs w:val="28"/>
        </w:rPr>
        <w:t>y profundiza/</w:t>
      </w:r>
      <w:proofErr w:type="spellStart"/>
      <w:r w:rsidRPr="009F00DC">
        <w:rPr>
          <w:rFonts w:ascii="Bradley Hand ITC" w:hAnsi="Bradley Hand ITC"/>
          <w:b/>
          <w:bCs/>
          <w:color w:val="auto"/>
          <w:sz w:val="28"/>
          <w:szCs w:val="28"/>
        </w:rPr>
        <w:t>intensificala</w:t>
      </w:r>
      <w:proofErr w:type="spellEnd"/>
      <w:r w:rsidRPr="009F00DC">
        <w:rPr>
          <w:rFonts w:ascii="Bradley Hand ITC" w:hAnsi="Bradley Hand ITC"/>
          <w:b/>
          <w:bCs/>
          <w:color w:val="auto"/>
          <w:sz w:val="28"/>
          <w:szCs w:val="28"/>
        </w:rPr>
        <w:t xml:space="preserve"> conexión</w:t>
      </w:r>
      <w:r>
        <w:rPr>
          <w:rFonts w:ascii="Bradley Hand ITC" w:hAnsi="Bradley Hand ITC"/>
          <w:b/>
          <w:bCs/>
          <w:color w:val="auto"/>
          <w:sz w:val="28"/>
          <w:szCs w:val="28"/>
        </w:rPr>
        <w:t xml:space="preserve"> </w:t>
      </w:r>
      <w:r w:rsidRPr="009F00DC">
        <w:rPr>
          <w:rFonts w:ascii="Bradley Hand ITC" w:hAnsi="Bradley Hand ITC"/>
          <w:b/>
          <w:bCs/>
          <w:color w:val="auto"/>
          <w:sz w:val="28"/>
          <w:szCs w:val="28"/>
        </w:rPr>
        <w:t xml:space="preserve">entre el </w:t>
      </w:r>
      <w:proofErr w:type="spellStart"/>
      <w:r w:rsidRPr="009F00DC">
        <w:rPr>
          <w:rFonts w:ascii="Bradley Hand ITC" w:hAnsi="Bradley Hand ITC"/>
          <w:b/>
          <w:bCs/>
          <w:color w:val="auto"/>
          <w:sz w:val="28"/>
          <w:szCs w:val="28"/>
        </w:rPr>
        <w:t>Self</w:t>
      </w:r>
      <w:proofErr w:type="spellEnd"/>
      <w:r w:rsidRPr="009F00DC">
        <w:rPr>
          <w:rFonts w:ascii="Bradley Hand ITC" w:hAnsi="Bradley Hand ITC"/>
          <w:b/>
          <w:bCs/>
          <w:color w:val="auto"/>
          <w:sz w:val="28"/>
          <w:szCs w:val="28"/>
        </w:rPr>
        <w:t xml:space="preserve"> del cliente</w:t>
      </w:r>
      <w:r>
        <w:rPr>
          <w:rFonts w:ascii="Bradley Hand ITC" w:hAnsi="Bradley Hand ITC"/>
          <w:b/>
          <w:bCs/>
          <w:color w:val="auto"/>
          <w:sz w:val="28"/>
          <w:szCs w:val="28"/>
        </w:rPr>
        <w:t xml:space="preserve"> </w:t>
      </w:r>
      <w:r w:rsidRPr="009F00DC">
        <w:rPr>
          <w:rFonts w:ascii="Bradley Hand ITC" w:hAnsi="Bradley Hand ITC"/>
          <w:b/>
          <w:bCs/>
          <w:color w:val="auto"/>
          <w:sz w:val="28"/>
          <w:szCs w:val="28"/>
        </w:rPr>
        <w:t>y la parte.</w:t>
      </w:r>
    </w:p>
    <w:p w14:paraId="005DC1D7" w14:textId="77777777" w:rsidR="00070808" w:rsidRPr="009F00DC" w:rsidRDefault="00070808" w:rsidP="00070808">
      <w:pPr>
        <w:pStyle w:val="Default"/>
        <w:numPr>
          <w:ilvl w:val="0"/>
          <w:numId w:val="1"/>
        </w:numPr>
        <w:spacing w:after="469" w:line="360" w:lineRule="auto"/>
        <w:jc w:val="both"/>
        <w:rPr>
          <w:rFonts w:ascii="Bradley Hand ITC" w:hAnsi="Bradley Hand ITC" w:cs="Arial"/>
          <w:b/>
          <w:bCs/>
          <w:color w:val="auto"/>
          <w:sz w:val="28"/>
          <w:szCs w:val="28"/>
        </w:rPr>
      </w:pPr>
      <w:r w:rsidRPr="009F00DC">
        <w:rPr>
          <w:rFonts w:ascii="Bradley Hand ITC" w:hAnsi="Bradley Hand ITC" w:cs="Arial"/>
          <w:b/>
          <w:bCs/>
          <w:color w:val="auto"/>
          <w:sz w:val="28"/>
          <w:szCs w:val="28"/>
        </w:rPr>
        <w:t>¿Es consciente de tu presencia?</w:t>
      </w:r>
    </w:p>
    <w:p w14:paraId="27E20151" w14:textId="77777777" w:rsidR="00070808" w:rsidRPr="009F00DC" w:rsidRDefault="00070808" w:rsidP="00070808">
      <w:pPr>
        <w:pStyle w:val="Default"/>
        <w:numPr>
          <w:ilvl w:val="0"/>
          <w:numId w:val="1"/>
        </w:numPr>
        <w:spacing w:after="469" w:line="276" w:lineRule="auto"/>
        <w:jc w:val="both"/>
        <w:rPr>
          <w:rFonts w:ascii="Bradley Hand ITC" w:hAnsi="Bradley Hand ITC" w:cs="Arial"/>
          <w:b/>
          <w:bCs/>
          <w:color w:val="auto"/>
          <w:sz w:val="28"/>
          <w:szCs w:val="28"/>
        </w:rPr>
      </w:pPr>
      <w:r w:rsidRPr="009F00DC">
        <w:rPr>
          <w:rFonts w:ascii="Bradley Hand ITC" w:hAnsi="Bradley Hand ITC" w:cs="Arial"/>
          <w:b/>
          <w:bCs/>
          <w:color w:val="auto"/>
          <w:sz w:val="28"/>
          <w:szCs w:val="28"/>
        </w:rPr>
        <w:t xml:space="preserve">Hazle saber que </w:t>
      </w:r>
      <w:proofErr w:type="spellStart"/>
      <w:r w:rsidRPr="009F00DC">
        <w:rPr>
          <w:rFonts w:ascii="Bradley Hand ITC" w:hAnsi="Bradley Hand ITC" w:cs="Arial"/>
          <w:b/>
          <w:bCs/>
          <w:color w:val="auto"/>
          <w:sz w:val="28"/>
          <w:szCs w:val="28"/>
        </w:rPr>
        <w:t>estas</w:t>
      </w:r>
      <w:proofErr w:type="spellEnd"/>
      <w:r w:rsidRPr="009F00DC">
        <w:rPr>
          <w:rFonts w:ascii="Bradley Hand ITC" w:hAnsi="Bradley Hand ITC" w:cs="Arial"/>
          <w:b/>
          <w:bCs/>
          <w:color w:val="auto"/>
          <w:sz w:val="28"/>
          <w:szCs w:val="28"/>
        </w:rPr>
        <w:t xml:space="preserve"> ahí para ella, que quieres conocerla</w:t>
      </w:r>
    </w:p>
    <w:p w14:paraId="24593A59" w14:textId="77777777" w:rsidR="00070808" w:rsidRPr="009F00DC" w:rsidRDefault="00070808" w:rsidP="00070808">
      <w:pPr>
        <w:pStyle w:val="Default"/>
        <w:numPr>
          <w:ilvl w:val="0"/>
          <w:numId w:val="1"/>
        </w:numPr>
        <w:spacing w:after="469" w:line="276" w:lineRule="auto"/>
        <w:jc w:val="both"/>
        <w:rPr>
          <w:rFonts w:ascii="Bradley Hand ITC" w:hAnsi="Bradley Hand ITC" w:cs="Arial"/>
          <w:b/>
          <w:bCs/>
          <w:color w:val="auto"/>
          <w:sz w:val="28"/>
          <w:szCs w:val="28"/>
        </w:rPr>
      </w:pPr>
      <w:r w:rsidRPr="009F00DC">
        <w:rPr>
          <w:rFonts w:ascii="Bradley Hand ITC" w:hAnsi="Bradley Hand ITC" w:cs="Arial"/>
          <w:b/>
          <w:bCs/>
          <w:color w:val="auto"/>
          <w:sz w:val="28"/>
          <w:szCs w:val="28"/>
        </w:rPr>
        <w:t>Estate allí con ella de una manera que a ella le convenga</w:t>
      </w:r>
    </w:p>
    <w:p w14:paraId="0E2039DB" w14:textId="77777777" w:rsidR="00070808" w:rsidRPr="009F00DC" w:rsidRDefault="00070808" w:rsidP="00070808">
      <w:pPr>
        <w:pStyle w:val="Default"/>
        <w:numPr>
          <w:ilvl w:val="0"/>
          <w:numId w:val="1"/>
        </w:numPr>
        <w:spacing w:after="469" w:line="276" w:lineRule="auto"/>
        <w:jc w:val="both"/>
        <w:rPr>
          <w:rFonts w:ascii="Bradley Hand ITC" w:hAnsi="Bradley Hand ITC" w:cs="Arial"/>
          <w:b/>
          <w:bCs/>
          <w:color w:val="auto"/>
          <w:sz w:val="28"/>
          <w:szCs w:val="28"/>
        </w:rPr>
      </w:pPr>
      <w:r w:rsidRPr="009F00DC">
        <w:rPr>
          <w:rFonts w:ascii="Bradley Hand ITC" w:hAnsi="Bradley Hand ITC" w:cs="Arial"/>
          <w:b/>
          <w:bCs/>
          <w:color w:val="auto"/>
          <w:sz w:val="28"/>
          <w:szCs w:val="28"/>
        </w:rPr>
        <w:t>Si es el caso ¿Tiene sentido que todavía no confíe en ti? ¿Puedes decirle que lo entiendes?</w:t>
      </w:r>
    </w:p>
    <w:p w14:paraId="05585204" w14:textId="77777777" w:rsidR="00070808" w:rsidRPr="009F00DC" w:rsidRDefault="00070808" w:rsidP="00070808">
      <w:pPr>
        <w:pStyle w:val="Default"/>
        <w:numPr>
          <w:ilvl w:val="0"/>
          <w:numId w:val="1"/>
        </w:numPr>
        <w:spacing w:line="276" w:lineRule="auto"/>
        <w:jc w:val="both"/>
        <w:rPr>
          <w:rFonts w:ascii="Bradley Hand ITC" w:hAnsi="Bradley Hand ITC" w:cs="Arial"/>
          <w:b/>
          <w:bCs/>
          <w:color w:val="auto"/>
          <w:sz w:val="28"/>
          <w:szCs w:val="28"/>
        </w:rPr>
      </w:pPr>
      <w:r w:rsidRPr="009F00DC">
        <w:rPr>
          <w:rFonts w:ascii="Bradley Hand ITC" w:hAnsi="Bradley Hand ITC" w:cs="Arial"/>
          <w:b/>
          <w:bCs/>
          <w:color w:val="auto"/>
          <w:sz w:val="28"/>
          <w:szCs w:val="28"/>
        </w:rPr>
        <w:t>Ofrécele lo que más necesita de la manera que sea mejor para ella.</w:t>
      </w:r>
    </w:p>
    <w:p w14:paraId="284F138F" w14:textId="77777777" w:rsidR="00070808" w:rsidRPr="009F00DC" w:rsidRDefault="00070808" w:rsidP="00070808">
      <w:pPr>
        <w:pStyle w:val="Default"/>
        <w:spacing w:line="276" w:lineRule="auto"/>
        <w:jc w:val="both"/>
        <w:rPr>
          <w:rFonts w:ascii="Bradley Hand ITC" w:hAnsi="Bradley Hand ITC"/>
          <w:b/>
          <w:bCs/>
          <w:color w:val="auto"/>
          <w:sz w:val="28"/>
          <w:szCs w:val="28"/>
        </w:rPr>
      </w:pPr>
      <w:r w:rsidRPr="009F00DC">
        <w:rPr>
          <w:rFonts w:ascii="Bradley Hand ITC" w:hAnsi="Bradley Hand ITC"/>
          <w:b/>
          <w:bCs/>
          <w:color w:val="auto"/>
          <w:sz w:val="28"/>
          <w:szCs w:val="28"/>
        </w:rPr>
        <w:t>2. Ser testigo</w:t>
      </w:r>
    </w:p>
    <w:p w14:paraId="7CAE1FF3" w14:textId="77777777" w:rsidR="00070808" w:rsidRPr="009F00DC" w:rsidRDefault="00070808" w:rsidP="00070808">
      <w:pPr>
        <w:pStyle w:val="Default"/>
        <w:spacing w:line="276" w:lineRule="auto"/>
        <w:jc w:val="both"/>
        <w:rPr>
          <w:rFonts w:ascii="Bradley Hand ITC" w:hAnsi="Bradley Hand ITC" w:cs="DM Sans"/>
          <w:b/>
          <w:bCs/>
          <w:color w:val="auto"/>
          <w:sz w:val="28"/>
          <w:szCs w:val="28"/>
        </w:rPr>
      </w:pPr>
      <w:r w:rsidRPr="009F00DC">
        <w:rPr>
          <w:rFonts w:ascii="Bradley Hand ITC" w:hAnsi="Bradley Hand ITC" w:cs="DM Sans"/>
          <w:b/>
          <w:bCs/>
          <w:i/>
          <w:iCs/>
          <w:color w:val="auto"/>
          <w:sz w:val="28"/>
          <w:szCs w:val="28"/>
        </w:rPr>
        <w:t xml:space="preserve">Guiar al cliente para que la parte exiliada diga, muestre o comparta lo que necesite compartir con el </w:t>
      </w:r>
      <w:proofErr w:type="spellStart"/>
      <w:r w:rsidRPr="009F00DC">
        <w:rPr>
          <w:rFonts w:ascii="Bradley Hand ITC" w:hAnsi="Bradley Hand ITC" w:cs="DM Sans"/>
          <w:b/>
          <w:bCs/>
          <w:i/>
          <w:iCs/>
          <w:color w:val="auto"/>
          <w:sz w:val="28"/>
          <w:szCs w:val="28"/>
        </w:rPr>
        <w:t>Self</w:t>
      </w:r>
      <w:proofErr w:type="spellEnd"/>
      <w:r w:rsidRPr="009F00DC">
        <w:rPr>
          <w:rFonts w:ascii="Bradley Hand ITC" w:hAnsi="Bradley Hand ITC" w:cs="DM Sans"/>
          <w:b/>
          <w:bCs/>
          <w:i/>
          <w:iCs/>
          <w:color w:val="auto"/>
          <w:sz w:val="28"/>
          <w:szCs w:val="28"/>
        </w:rPr>
        <w:t>.</w:t>
      </w:r>
    </w:p>
    <w:p w14:paraId="3F0CA6A9" w14:textId="77777777" w:rsidR="00070808" w:rsidRPr="009F00DC" w:rsidRDefault="00070808" w:rsidP="00070808">
      <w:pPr>
        <w:pStyle w:val="Default"/>
        <w:numPr>
          <w:ilvl w:val="0"/>
          <w:numId w:val="2"/>
        </w:numPr>
        <w:spacing w:after="454" w:line="276" w:lineRule="auto"/>
        <w:jc w:val="both"/>
        <w:rPr>
          <w:rFonts w:ascii="Bradley Hand ITC" w:hAnsi="Bradley Hand ITC" w:cs="Arial"/>
          <w:b/>
          <w:bCs/>
          <w:color w:val="auto"/>
          <w:sz w:val="28"/>
          <w:szCs w:val="28"/>
        </w:rPr>
      </w:pPr>
      <w:r w:rsidRPr="009F00DC">
        <w:rPr>
          <w:rFonts w:ascii="Bradley Hand ITC" w:hAnsi="Bradley Hand ITC" w:cs="Arial"/>
          <w:b/>
          <w:bCs/>
          <w:color w:val="auto"/>
          <w:sz w:val="28"/>
          <w:szCs w:val="28"/>
        </w:rPr>
        <w:t>Observa cualquier sentimiento, pensamiento, sensaciones corporales o escenas del pasado o cualquier otra cosa que la parte quiera mostrarte.</w:t>
      </w:r>
    </w:p>
    <w:p w14:paraId="6362851F" w14:textId="77777777" w:rsidR="00070808" w:rsidRPr="009F00DC" w:rsidRDefault="00070808" w:rsidP="00070808">
      <w:pPr>
        <w:pStyle w:val="Default"/>
        <w:numPr>
          <w:ilvl w:val="0"/>
          <w:numId w:val="2"/>
        </w:numPr>
        <w:spacing w:line="276" w:lineRule="auto"/>
        <w:jc w:val="both"/>
        <w:rPr>
          <w:rFonts w:ascii="Bradley Hand ITC" w:hAnsi="Bradley Hand ITC" w:cs="Arial"/>
          <w:b/>
          <w:bCs/>
          <w:color w:val="auto"/>
          <w:sz w:val="28"/>
          <w:szCs w:val="28"/>
        </w:rPr>
      </w:pPr>
      <w:r w:rsidRPr="009F00DC">
        <w:rPr>
          <w:rFonts w:ascii="Bradley Hand ITC" w:hAnsi="Bradley Hand ITC" w:cs="Arial"/>
          <w:b/>
          <w:bCs/>
          <w:color w:val="auto"/>
          <w:sz w:val="28"/>
          <w:szCs w:val="28"/>
        </w:rPr>
        <w:t>Mira si hay algo más que la parte quiera que sepas o quiera mostrarte.</w:t>
      </w:r>
    </w:p>
    <w:p w14:paraId="5599ED66" w14:textId="77777777" w:rsidR="00070808" w:rsidRPr="009F00DC" w:rsidRDefault="00070808" w:rsidP="00070808">
      <w:pPr>
        <w:pStyle w:val="Default"/>
        <w:spacing w:line="276" w:lineRule="auto"/>
        <w:jc w:val="both"/>
        <w:rPr>
          <w:rFonts w:ascii="Bradley Hand ITC" w:hAnsi="Bradley Hand ITC"/>
          <w:b/>
          <w:bCs/>
          <w:color w:val="auto"/>
          <w:sz w:val="28"/>
          <w:szCs w:val="28"/>
        </w:rPr>
      </w:pPr>
      <w:r w:rsidRPr="009F00DC">
        <w:rPr>
          <w:rFonts w:ascii="Bradley Hand ITC" w:hAnsi="Bradley Hand ITC"/>
          <w:b/>
          <w:bCs/>
          <w:color w:val="auto"/>
          <w:sz w:val="28"/>
          <w:szCs w:val="28"/>
        </w:rPr>
        <w:t>3. Experiencia</w:t>
      </w:r>
      <w:r>
        <w:rPr>
          <w:rFonts w:ascii="Bradley Hand ITC" w:hAnsi="Bradley Hand ITC"/>
          <w:b/>
          <w:bCs/>
          <w:color w:val="auto"/>
          <w:sz w:val="28"/>
          <w:szCs w:val="28"/>
        </w:rPr>
        <w:t xml:space="preserve"> </w:t>
      </w:r>
      <w:r w:rsidRPr="009F00DC">
        <w:rPr>
          <w:rFonts w:ascii="Bradley Hand ITC" w:hAnsi="Bradley Hand ITC"/>
          <w:b/>
          <w:bCs/>
          <w:color w:val="auto"/>
          <w:sz w:val="28"/>
          <w:szCs w:val="28"/>
        </w:rPr>
        <w:t>emocionalmente</w:t>
      </w:r>
      <w:r>
        <w:rPr>
          <w:rFonts w:ascii="Bradley Hand ITC" w:hAnsi="Bradley Hand ITC"/>
          <w:b/>
          <w:bCs/>
          <w:color w:val="auto"/>
          <w:sz w:val="28"/>
          <w:szCs w:val="28"/>
        </w:rPr>
        <w:t xml:space="preserve"> </w:t>
      </w:r>
      <w:r w:rsidRPr="009F00DC">
        <w:rPr>
          <w:rFonts w:ascii="Bradley Hand ITC" w:hAnsi="Bradley Hand ITC"/>
          <w:b/>
          <w:bCs/>
          <w:color w:val="auto"/>
          <w:sz w:val="28"/>
          <w:szCs w:val="28"/>
        </w:rPr>
        <w:t xml:space="preserve">correctiva: </w:t>
      </w:r>
    </w:p>
    <w:p w14:paraId="0D35348E" w14:textId="77777777" w:rsidR="00070808" w:rsidRPr="009F00DC" w:rsidRDefault="00070808" w:rsidP="00070808">
      <w:pPr>
        <w:pStyle w:val="Default"/>
        <w:numPr>
          <w:ilvl w:val="0"/>
          <w:numId w:val="3"/>
        </w:numPr>
        <w:spacing w:after="520" w:line="276" w:lineRule="auto"/>
        <w:jc w:val="both"/>
        <w:rPr>
          <w:rFonts w:ascii="Bradley Hand ITC" w:hAnsi="Bradley Hand ITC" w:cs="Arial"/>
          <w:b/>
          <w:bCs/>
          <w:color w:val="auto"/>
          <w:sz w:val="28"/>
          <w:szCs w:val="28"/>
        </w:rPr>
      </w:pPr>
      <w:r w:rsidRPr="009F00DC">
        <w:rPr>
          <w:rFonts w:ascii="Bradley Hand ITC" w:hAnsi="Bradley Hand ITC" w:cs="Arial"/>
          <w:b/>
          <w:bCs/>
          <w:color w:val="auto"/>
          <w:sz w:val="28"/>
          <w:szCs w:val="28"/>
        </w:rPr>
        <w:t>¿Le gustaría que ingresaras en la escena y estuvieras allí como lo necesitaba?</w:t>
      </w:r>
    </w:p>
    <w:p w14:paraId="4D2DDE89" w14:textId="77777777" w:rsidR="00070808" w:rsidRPr="009F00DC" w:rsidRDefault="00070808" w:rsidP="00070808">
      <w:pPr>
        <w:pStyle w:val="Default"/>
        <w:numPr>
          <w:ilvl w:val="0"/>
          <w:numId w:val="3"/>
        </w:numPr>
        <w:spacing w:after="520" w:line="276" w:lineRule="auto"/>
        <w:jc w:val="both"/>
        <w:rPr>
          <w:rFonts w:ascii="Bradley Hand ITC" w:hAnsi="Bradley Hand ITC" w:cs="Arial"/>
          <w:b/>
          <w:bCs/>
          <w:color w:val="auto"/>
          <w:sz w:val="28"/>
          <w:szCs w:val="28"/>
        </w:rPr>
      </w:pPr>
      <w:r w:rsidRPr="009F00DC">
        <w:rPr>
          <w:rFonts w:ascii="Bradley Hand ITC" w:hAnsi="Bradley Hand ITC" w:cs="Arial"/>
          <w:b/>
          <w:bCs/>
          <w:color w:val="auto"/>
          <w:sz w:val="28"/>
          <w:szCs w:val="28"/>
        </w:rPr>
        <w:t>¿Hay algo más que le gustaría que dijeras o hicieras?</w:t>
      </w:r>
    </w:p>
    <w:p w14:paraId="73BF1B63" w14:textId="77777777" w:rsidR="00070808" w:rsidRPr="009F00DC" w:rsidRDefault="00070808" w:rsidP="00070808">
      <w:pPr>
        <w:pStyle w:val="Default"/>
        <w:numPr>
          <w:ilvl w:val="0"/>
          <w:numId w:val="3"/>
        </w:numPr>
        <w:spacing w:line="276" w:lineRule="auto"/>
        <w:jc w:val="both"/>
        <w:rPr>
          <w:rFonts w:ascii="Bradley Hand ITC" w:hAnsi="Bradley Hand ITC" w:cs="Arial"/>
          <w:b/>
          <w:bCs/>
          <w:color w:val="auto"/>
          <w:sz w:val="28"/>
          <w:szCs w:val="28"/>
        </w:rPr>
      </w:pPr>
      <w:r w:rsidRPr="009F00DC">
        <w:rPr>
          <w:rFonts w:ascii="Bradley Hand ITC" w:hAnsi="Bradley Hand ITC" w:cs="Arial"/>
          <w:b/>
          <w:bCs/>
          <w:color w:val="auto"/>
          <w:sz w:val="28"/>
          <w:szCs w:val="28"/>
        </w:rPr>
        <w:t>Verifica si hay algo más que deba suceder en esa escena</w:t>
      </w:r>
    </w:p>
    <w:p w14:paraId="058A9B35" w14:textId="77777777" w:rsidR="00070808" w:rsidRPr="009F00DC" w:rsidRDefault="00070808" w:rsidP="00070808">
      <w:pPr>
        <w:pStyle w:val="Default"/>
        <w:spacing w:line="276" w:lineRule="auto"/>
        <w:jc w:val="both"/>
        <w:rPr>
          <w:rFonts w:ascii="Bradley Hand ITC" w:hAnsi="Bradley Hand ITC"/>
          <w:b/>
          <w:bCs/>
          <w:color w:val="auto"/>
          <w:sz w:val="28"/>
          <w:szCs w:val="28"/>
        </w:rPr>
      </w:pPr>
      <w:r w:rsidRPr="009F00DC">
        <w:rPr>
          <w:rFonts w:ascii="Bradley Hand ITC" w:hAnsi="Bradley Hand ITC"/>
          <w:b/>
          <w:bCs/>
          <w:color w:val="auto"/>
          <w:sz w:val="28"/>
          <w:szCs w:val="28"/>
        </w:rPr>
        <w:t>4. Recuperación</w:t>
      </w:r>
    </w:p>
    <w:p w14:paraId="3170E5A5" w14:textId="77777777" w:rsidR="00070808" w:rsidRPr="009F00DC" w:rsidRDefault="00070808" w:rsidP="00070808">
      <w:pPr>
        <w:pStyle w:val="Default"/>
        <w:numPr>
          <w:ilvl w:val="0"/>
          <w:numId w:val="4"/>
        </w:numPr>
        <w:spacing w:after="520" w:line="276" w:lineRule="auto"/>
        <w:jc w:val="both"/>
        <w:rPr>
          <w:rFonts w:ascii="Bradley Hand ITC" w:hAnsi="Bradley Hand ITC" w:cs="Arial"/>
          <w:b/>
          <w:bCs/>
          <w:color w:val="auto"/>
          <w:sz w:val="28"/>
          <w:szCs w:val="28"/>
        </w:rPr>
      </w:pPr>
      <w:r w:rsidRPr="009F00DC">
        <w:rPr>
          <w:rFonts w:ascii="Bradley Hand ITC" w:hAnsi="Bradley Hand ITC" w:cs="Arial"/>
          <w:b/>
          <w:bCs/>
          <w:color w:val="auto"/>
          <w:sz w:val="28"/>
          <w:szCs w:val="28"/>
        </w:rPr>
        <w:t>¿Está lista para dejar ese momento y lugar y venir al presente contigo?</w:t>
      </w:r>
    </w:p>
    <w:p w14:paraId="5326B6EB" w14:textId="77777777" w:rsidR="00070808" w:rsidRPr="00654DC4" w:rsidRDefault="00070808" w:rsidP="00070808">
      <w:pPr>
        <w:pStyle w:val="Default"/>
        <w:numPr>
          <w:ilvl w:val="0"/>
          <w:numId w:val="4"/>
        </w:numPr>
        <w:spacing w:line="276" w:lineRule="auto"/>
        <w:ind w:left="426"/>
        <w:jc w:val="both"/>
        <w:rPr>
          <w:rFonts w:ascii="Bradley Hand ITC" w:hAnsi="Bradley Hand ITC" w:cs="Arial"/>
          <w:b/>
          <w:bCs/>
          <w:sz w:val="28"/>
          <w:szCs w:val="28"/>
        </w:rPr>
      </w:pPr>
      <w:r w:rsidRPr="00654DC4">
        <w:rPr>
          <w:rFonts w:ascii="Bradley Hand ITC" w:hAnsi="Bradley Hand ITC" w:cs="Arial"/>
          <w:b/>
          <w:bCs/>
          <w:color w:val="auto"/>
          <w:sz w:val="28"/>
          <w:szCs w:val="28"/>
        </w:rPr>
        <w:t>¿Puedes sacarla del pasado y traerla al presente contigo?</w:t>
      </w:r>
    </w:p>
    <w:p w14:paraId="0F443642" w14:textId="77777777" w:rsidR="00070808" w:rsidRPr="009F00DC" w:rsidRDefault="00070808" w:rsidP="00070808">
      <w:pPr>
        <w:pStyle w:val="Default"/>
        <w:numPr>
          <w:ilvl w:val="0"/>
          <w:numId w:val="4"/>
        </w:numPr>
        <w:spacing w:line="276" w:lineRule="auto"/>
        <w:jc w:val="both"/>
        <w:rPr>
          <w:rFonts w:ascii="Bradley Hand ITC" w:hAnsi="Bradley Hand ITC" w:cs="Arial"/>
          <w:b/>
          <w:bCs/>
          <w:color w:val="auto"/>
          <w:sz w:val="28"/>
          <w:szCs w:val="28"/>
        </w:rPr>
      </w:pPr>
    </w:p>
    <w:p w14:paraId="46E23022" w14:textId="77777777" w:rsidR="00070808" w:rsidRPr="009F00DC" w:rsidRDefault="00070808" w:rsidP="00070808">
      <w:pPr>
        <w:pStyle w:val="Default"/>
        <w:spacing w:line="276" w:lineRule="auto"/>
        <w:jc w:val="both"/>
        <w:rPr>
          <w:rFonts w:ascii="Bradley Hand ITC" w:hAnsi="Bradley Hand ITC"/>
          <w:b/>
          <w:bCs/>
          <w:color w:val="auto"/>
          <w:sz w:val="28"/>
          <w:szCs w:val="28"/>
        </w:rPr>
      </w:pPr>
      <w:r w:rsidRPr="009F00DC">
        <w:rPr>
          <w:rFonts w:ascii="Bradley Hand ITC" w:hAnsi="Bradley Hand ITC"/>
          <w:b/>
          <w:bCs/>
          <w:color w:val="auto"/>
          <w:sz w:val="28"/>
          <w:szCs w:val="28"/>
        </w:rPr>
        <w:t>5. Descarga</w:t>
      </w:r>
    </w:p>
    <w:p w14:paraId="6E5D5DFE" w14:textId="77777777" w:rsidR="00070808" w:rsidRPr="009F00DC" w:rsidRDefault="00070808" w:rsidP="00070808">
      <w:pPr>
        <w:pStyle w:val="Default"/>
        <w:spacing w:line="276" w:lineRule="auto"/>
        <w:jc w:val="both"/>
        <w:rPr>
          <w:rFonts w:ascii="Bradley Hand ITC" w:hAnsi="Bradley Hand ITC" w:cs="DM Sans"/>
          <w:b/>
          <w:bCs/>
          <w:color w:val="auto"/>
          <w:sz w:val="28"/>
          <w:szCs w:val="28"/>
        </w:rPr>
      </w:pPr>
      <w:r w:rsidRPr="009F00DC">
        <w:rPr>
          <w:rFonts w:ascii="Bradley Hand ITC" w:hAnsi="Bradley Hand ITC" w:cs="DM Sans"/>
          <w:b/>
          <w:bCs/>
          <w:i/>
          <w:iCs/>
          <w:color w:val="auto"/>
          <w:sz w:val="28"/>
          <w:szCs w:val="28"/>
        </w:rPr>
        <w:t>Liberación de cargas</w:t>
      </w:r>
    </w:p>
    <w:p w14:paraId="0EEBCAB8" w14:textId="77777777" w:rsidR="00070808" w:rsidRPr="009F00DC" w:rsidRDefault="00070808" w:rsidP="00070808">
      <w:pPr>
        <w:pStyle w:val="Default"/>
        <w:numPr>
          <w:ilvl w:val="0"/>
          <w:numId w:val="5"/>
        </w:numPr>
        <w:spacing w:after="505" w:line="276" w:lineRule="auto"/>
        <w:jc w:val="both"/>
        <w:rPr>
          <w:rFonts w:ascii="Bradley Hand ITC" w:hAnsi="Bradley Hand ITC" w:cs="Arial"/>
          <w:b/>
          <w:bCs/>
          <w:color w:val="auto"/>
          <w:sz w:val="28"/>
          <w:szCs w:val="28"/>
        </w:rPr>
      </w:pPr>
      <w:r w:rsidRPr="009F00DC">
        <w:rPr>
          <w:rFonts w:ascii="Bradley Hand ITC" w:hAnsi="Bradley Hand ITC" w:cs="Arial"/>
          <w:b/>
          <w:bCs/>
          <w:color w:val="auto"/>
          <w:sz w:val="28"/>
          <w:szCs w:val="28"/>
        </w:rPr>
        <w:lastRenderedPageBreak/>
        <w:t>¿Está lista para liberar sus cargas del pasado?</w:t>
      </w:r>
    </w:p>
    <w:p w14:paraId="06CCA89F" w14:textId="77777777" w:rsidR="00070808" w:rsidRPr="009F00DC" w:rsidRDefault="00070808" w:rsidP="00070808">
      <w:pPr>
        <w:pStyle w:val="Default"/>
        <w:numPr>
          <w:ilvl w:val="0"/>
          <w:numId w:val="5"/>
        </w:numPr>
        <w:spacing w:after="505" w:line="276" w:lineRule="auto"/>
        <w:jc w:val="both"/>
        <w:rPr>
          <w:rFonts w:ascii="Bradley Hand ITC" w:hAnsi="Bradley Hand ITC" w:cs="Arial"/>
          <w:b/>
          <w:bCs/>
          <w:color w:val="auto"/>
          <w:sz w:val="28"/>
          <w:szCs w:val="28"/>
        </w:rPr>
      </w:pPr>
      <w:r w:rsidRPr="009F00DC">
        <w:rPr>
          <w:rFonts w:ascii="Bradley Hand ITC" w:hAnsi="Bradley Hand ITC" w:cs="Arial"/>
          <w:b/>
          <w:bCs/>
          <w:color w:val="auto"/>
          <w:sz w:val="28"/>
          <w:szCs w:val="28"/>
        </w:rPr>
        <w:t>¿Le gustaría liberarlas en un elemento de la naturaleza como el agua, tierra, fuego, el viento o de algún otro modo?</w:t>
      </w:r>
    </w:p>
    <w:p w14:paraId="746DA2F1" w14:textId="77777777" w:rsidR="00070808" w:rsidRPr="009F00DC" w:rsidRDefault="00070808" w:rsidP="00070808">
      <w:pPr>
        <w:pStyle w:val="Default"/>
        <w:numPr>
          <w:ilvl w:val="0"/>
          <w:numId w:val="5"/>
        </w:numPr>
        <w:spacing w:line="276" w:lineRule="auto"/>
        <w:jc w:val="both"/>
        <w:rPr>
          <w:rFonts w:ascii="Bradley Hand ITC" w:hAnsi="Bradley Hand ITC" w:cs="Arial"/>
          <w:b/>
          <w:bCs/>
          <w:color w:val="auto"/>
          <w:sz w:val="28"/>
          <w:szCs w:val="28"/>
        </w:rPr>
      </w:pPr>
      <w:r w:rsidRPr="009F00DC">
        <w:rPr>
          <w:rFonts w:ascii="Bradley Hand ITC" w:hAnsi="Bradley Hand ITC" w:cs="Arial"/>
          <w:b/>
          <w:bCs/>
          <w:color w:val="auto"/>
          <w:sz w:val="28"/>
          <w:szCs w:val="28"/>
        </w:rPr>
        <w:t>Tráela a algún lugar donde pueda hacer eso, a un lugar donde se sienta bien</w:t>
      </w:r>
    </w:p>
    <w:p w14:paraId="2D10E6D2" w14:textId="77777777" w:rsidR="00070808" w:rsidRPr="009F00DC" w:rsidRDefault="00070808" w:rsidP="00070808">
      <w:pPr>
        <w:pStyle w:val="Default"/>
        <w:spacing w:line="276" w:lineRule="auto"/>
        <w:jc w:val="both"/>
        <w:rPr>
          <w:rFonts w:ascii="Bradley Hand ITC" w:hAnsi="Bradley Hand ITC"/>
          <w:b/>
          <w:bCs/>
          <w:color w:val="auto"/>
          <w:sz w:val="28"/>
          <w:szCs w:val="28"/>
        </w:rPr>
      </w:pPr>
      <w:r w:rsidRPr="009F00DC">
        <w:rPr>
          <w:rFonts w:ascii="Bradley Hand ITC" w:hAnsi="Bradley Hand ITC"/>
          <w:b/>
          <w:bCs/>
          <w:color w:val="auto"/>
          <w:sz w:val="28"/>
          <w:szCs w:val="28"/>
        </w:rPr>
        <w:t>6. Invitación</w:t>
      </w:r>
    </w:p>
    <w:p w14:paraId="7C73D616" w14:textId="77777777" w:rsidR="00070808" w:rsidRPr="009F00DC" w:rsidRDefault="00070808" w:rsidP="00070808">
      <w:pPr>
        <w:pStyle w:val="Default"/>
        <w:spacing w:line="276" w:lineRule="auto"/>
        <w:jc w:val="both"/>
        <w:rPr>
          <w:rFonts w:ascii="Bradley Hand ITC" w:hAnsi="Bradley Hand ITC" w:cs="DM Sans"/>
          <w:b/>
          <w:bCs/>
          <w:color w:val="auto"/>
          <w:sz w:val="28"/>
          <w:szCs w:val="28"/>
        </w:rPr>
      </w:pPr>
      <w:proofErr w:type="spellStart"/>
      <w:r w:rsidRPr="009F00DC">
        <w:rPr>
          <w:rFonts w:ascii="Bradley Hand ITC" w:hAnsi="Bradley Hand ITC" w:cs="DM Sans"/>
          <w:b/>
          <w:bCs/>
          <w:i/>
          <w:iCs/>
          <w:color w:val="auto"/>
          <w:sz w:val="28"/>
          <w:szCs w:val="28"/>
        </w:rPr>
        <w:t>Éstees</w:t>
      </w:r>
      <w:proofErr w:type="spellEnd"/>
      <w:r w:rsidRPr="009F00DC">
        <w:rPr>
          <w:rFonts w:ascii="Bradley Hand ITC" w:hAnsi="Bradley Hand ITC" w:cs="DM Sans"/>
          <w:b/>
          <w:bCs/>
          <w:i/>
          <w:iCs/>
          <w:color w:val="auto"/>
          <w:sz w:val="28"/>
          <w:szCs w:val="28"/>
        </w:rPr>
        <w:t xml:space="preserve"> el proceso para ayudar al exiliado a reconectarse con su “estado naturalmente valioso”.</w:t>
      </w:r>
    </w:p>
    <w:p w14:paraId="02E8F4FE" w14:textId="77777777" w:rsidR="00070808" w:rsidRPr="009F00DC" w:rsidRDefault="00070808" w:rsidP="00070808">
      <w:pPr>
        <w:pStyle w:val="Default"/>
        <w:numPr>
          <w:ilvl w:val="0"/>
          <w:numId w:val="6"/>
        </w:numPr>
        <w:spacing w:after="520" w:line="276" w:lineRule="auto"/>
        <w:jc w:val="both"/>
        <w:rPr>
          <w:rFonts w:ascii="Bradley Hand ITC" w:hAnsi="Bradley Hand ITC" w:cs="Arial"/>
          <w:b/>
          <w:bCs/>
          <w:color w:val="auto"/>
          <w:sz w:val="28"/>
          <w:szCs w:val="28"/>
        </w:rPr>
      </w:pPr>
      <w:r w:rsidRPr="009F00DC">
        <w:rPr>
          <w:rFonts w:ascii="Bradley Hand ITC" w:hAnsi="Bradley Hand ITC" w:cs="Arial"/>
          <w:b/>
          <w:bCs/>
          <w:color w:val="auto"/>
          <w:sz w:val="28"/>
          <w:szCs w:val="28"/>
        </w:rPr>
        <w:t>Haz que la parte invite los rasgos o cualidades que perdió en ese momento del pasado</w:t>
      </w:r>
    </w:p>
    <w:p w14:paraId="3E0B7670" w14:textId="77777777" w:rsidR="00070808" w:rsidRPr="009F00DC" w:rsidRDefault="00070808" w:rsidP="00070808">
      <w:pPr>
        <w:pStyle w:val="Default"/>
        <w:numPr>
          <w:ilvl w:val="0"/>
          <w:numId w:val="6"/>
        </w:numPr>
        <w:spacing w:line="276" w:lineRule="auto"/>
        <w:jc w:val="both"/>
        <w:rPr>
          <w:rFonts w:ascii="Bradley Hand ITC" w:hAnsi="Bradley Hand ITC" w:cs="Arial"/>
          <w:b/>
          <w:bCs/>
          <w:color w:val="auto"/>
          <w:sz w:val="28"/>
          <w:szCs w:val="28"/>
        </w:rPr>
      </w:pPr>
      <w:r w:rsidRPr="009F00DC">
        <w:rPr>
          <w:rFonts w:ascii="Bradley Hand ITC" w:hAnsi="Bradley Hand ITC" w:cs="Arial"/>
          <w:b/>
          <w:bCs/>
          <w:color w:val="auto"/>
          <w:sz w:val="28"/>
          <w:szCs w:val="28"/>
        </w:rPr>
        <w:t>Invita a sentir esas cualidades entrando en su cuerpo a medida que respira</w:t>
      </w:r>
    </w:p>
    <w:p w14:paraId="58CB6913" w14:textId="77777777" w:rsidR="00070808" w:rsidRPr="009F00DC" w:rsidRDefault="00070808" w:rsidP="00070808">
      <w:pPr>
        <w:pStyle w:val="Default"/>
        <w:spacing w:line="276" w:lineRule="auto"/>
        <w:jc w:val="both"/>
        <w:rPr>
          <w:rFonts w:ascii="Bradley Hand ITC" w:hAnsi="Bradley Hand ITC"/>
          <w:b/>
          <w:bCs/>
          <w:color w:val="auto"/>
          <w:sz w:val="28"/>
          <w:szCs w:val="28"/>
        </w:rPr>
      </w:pPr>
      <w:r w:rsidRPr="009F00DC">
        <w:rPr>
          <w:rFonts w:ascii="Bradley Hand ITC" w:hAnsi="Bradley Hand ITC"/>
          <w:b/>
          <w:bCs/>
          <w:color w:val="auto"/>
          <w:sz w:val="28"/>
          <w:szCs w:val="28"/>
        </w:rPr>
        <w:t>7. Integración</w:t>
      </w:r>
    </w:p>
    <w:p w14:paraId="0E8AEC33" w14:textId="77777777" w:rsidR="00070808" w:rsidRPr="009F00DC" w:rsidRDefault="00070808" w:rsidP="00070808">
      <w:pPr>
        <w:pStyle w:val="Default"/>
        <w:spacing w:line="276" w:lineRule="auto"/>
        <w:jc w:val="both"/>
        <w:rPr>
          <w:rFonts w:ascii="Bradley Hand ITC" w:hAnsi="Bradley Hand ITC" w:cs="DM Sans"/>
          <w:b/>
          <w:bCs/>
          <w:color w:val="auto"/>
          <w:sz w:val="28"/>
          <w:szCs w:val="28"/>
        </w:rPr>
      </w:pPr>
      <w:r w:rsidRPr="009F00DC">
        <w:rPr>
          <w:rFonts w:ascii="Bradley Hand ITC" w:hAnsi="Bradley Hand ITC" w:cs="DM Sans"/>
          <w:b/>
          <w:bCs/>
          <w:i/>
          <w:iCs/>
          <w:color w:val="auto"/>
          <w:sz w:val="28"/>
          <w:szCs w:val="28"/>
        </w:rPr>
        <w:t>Integración sistémica de la descarga.</w:t>
      </w:r>
    </w:p>
    <w:p w14:paraId="02942265" w14:textId="77777777" w:rsidR="00070808" w:rsidRPr="009F00DC" w:rsidRDefault="00070808" w:rsidP="00070808">
      <w:pPr>
        <w:pStyle w:val="Default"/>
        <w:numPr>
          <w:ilvl w:val="0"/>
          <w:numId w:val="7"/>
        </w:numPr>
        <w:spacing w:after="454" w:line="276" w:lineRule="auto"/>
        <w:jc w:val="both"/>
        <w:rPr>
          <w:rFonts w:ascii="Bradley Hand ITC" w:hAnsi="Bradley Hand ITC" w:cs="Arial"/>
          <w:b/>
          <w:bCs/>
          <w:color w:val="auto"/>
          <w:sz w:val="28"/>
          <w:szCs w:val="28"/>
        </w:rPr>
      </w:pPr>
      <w:r w:rsidRPr="009F00DC">
        <w:rPr>
          <w:rFonts w:ascii="Bradley Hand ITC" w:hAnsi="Bradley Hand ITC" w:cs="Arial"/>
          <w:b/>
          <w:bCs/>
          <w:color w:val="auto"/>
          <w:sz w:val="28"/>
          <w:szCs w:val="28"/>
        </w:rPr>
        <w:t xml:space="preserve">Invita a los protectores de la parte exiliada a que vean cómo </w:t>
      </w:r>
      <w:proofErr w:type="spellStart"/>
      <w:r w:rsidRPr="009F00DC">
        <w:rPr>
          <w:rFonts w:ascii="Bradley Hand ITC" w:hAnsi="Bradley Hand ITC" w:cs="Arial"/>
          <w:b/>
          <w:bCs/>
          <w:color w:val="auto"/>
          <w:sz w:val="28"/>
          <w:szCs w:val="28"/>
        </w:rPr>
        <w:t>esta</w:t>
      </w:r>
      <w:proofErr w:type="spellEnd"/>
      <w:r w:rsidRPr="009F00DC">
        <w:rPr>
          <w:rFonts w:ascii="Bradley Hand ITC" w:hAnsi="Bradley Hand ITC" w:cs="Arial"/>
          <w:b/>
          <w:bCs/>
          <w:color w:val="auto"/>
          <w:sz w:val="28"/>
          <w:szCs w:val="28"/>
        </w:rPr>
        <w:t xml:space="preserve"> ahora la parte que estaba exiliada</w:t>
      </w:r>
    </w:p>
    <w:p w14:paraId="07F82335" w14:textId="77777777" w:rsidR="00070808" w:rsidRPr="009F00DC" w:rsidRDefault="00070808" w:rsidP="00070808">
      <w:pPr>
        <w:pStyle w:val="Default"/>
        <w:numPr>
          <w:ilvl w:val="0"/>
          <w:numId w:val="7"/>
        </w:numPr>
        <w:spacing w:after="454" w:line="276" w:lineRule="auto"/>
        <w:jc w:val="both"/>
        <w:rPr>
          <w:rFonts w:ascii="Bradley Hand ITC" w:hAnsi="Bradley Hand ITC" w:cs="Arial"/>
          <w:b/>
          <w:bCs/>
          <w:color w:val="auto"/>
          <w:sz w:val="28"/>
          <w:szCs w:val="28"/>
        </w:rPr>
      </w:pPr>
      <w:r w:rsidRPr="009F00DC">
        <w:rPr>
          <w:rFonts w:ascii="Bradley Hand ITC" w:hAnsi="Bradley Hand ITC" w:cs="Arial"/>
          <w:b/>
          <w:bCs/>
          <w:color w:val="auto"/>
          <w:sz w:val="28"/>
          <w:szCs w:val="28"/>
        </w:rPr>
        <w:t>Mira si alguna otra parte está lista para descargar su rol para proteger a la parte que tuvo que exiliar</w:t>
      </w:r>
    </w:p>
    <w:p w14:paraId="556B69AB" w14:textId="77777777" w:rsidR="00070808" w:rsidRPr="009F00DC" w:rsidRDefault="00070808" w:rsidP="00070808">
      <w:pPr>
        <w:pStyle w:val="Default"/>
        <w:numPr>
          <w:ilvl w:val="0"/>
          <w:numId w:val="7"/>
        </w:numPr>
        <w:spacing w:line="276" w:lineRule="auto"/>
        <w:jc w:val="both"/>
        <w:rPr>
          <w:rFonts w:ascii="Bradley Hand ITC" w:hAnsi="Bradley Hand ITC" w:cs="Arial"/>
          <w:b/>
          <w:bCs/>
          <w:color w:val="auto"/>
          <w:sz w:val="28"/>
          <w:szCs w:val="28"/>
        </w:rPr>
      </w:pPr>
      <w:r w:rsidRPr="009F00DC">
        <w:rPr>
          <w:rFonts w:ascii="Bradley Hand ITC" w:hAnsi="Bradley Hand ITC" w:cs="Arial"/>
          <w:b/>
          <w:bCs/>
          <w:color w:val="auto"/>
          <w:sz w:val="28"/>
          <w:szCs w:val="28"/>
        </w:rPr>
        <w:t>Invítalas a hacerlo ahora o establece intenciones para ayudarlas a liberarse en el futuro</w:t>
      </w:r>
    </w:p>
    <w:p w14:paraId="14C1A58C" w14:textId="77777777" w:rsidR="00070808" w:rsidRPr="009F00DC" w:rsidRDefault="00070808" w:rsidP="00070808">
      <w:pPr>
        <w:pStyle w:val="Default"/>
        <w:spacing w:line="276" w:lineRule="auto"/>
        <w:jc w:val="both"/>
        <w:rPr>
          <w:rFonts w:ascii="Bradley Hand ITC" w:hAnsi="Bradley Hand ITC"/>
          <w:b/>
          <w:bCs/>
          <w:color w:val="auto"/>
          <w:sz w:val="28"/>
          <w:szCs w:val="28"/>
        </w:rPr>
      </w:pPr>
      <w:r w:rsidRPr="009F00DC">
        <w:rPr>
          <w:rFonts w:ascii="Bradley Hand ITC" w:hAnsi="Bradley Hand ITC"/>
          <w:b/>
          <w:bCs/>
          <w:color w:val="auto"/>
          <w:sz w:val="28"/>
          <w:szCs w:val="28"/>
        </w:rPr>
        <w:t>8. Intención</w:t>
      </w:r>
    </w:p>
    <w:p w14:paraId="63F8ADA5" w14:textId="77777777" w:rsidR="00070808" w:rsidRPr="009F00DC" w:rsidRDefault="00070808" w:rsidP="00070808">
      <w:pPr>
        <w:pStyle w:val="Default"/>
        <w:numPr>
          <w:ilvl w:val="0"/>
          <w:numId w:val="8"/>
        </w:numPr>
        <w:spacing w:after="520" w:line="276" w:lineRule="auto"/>
        <w:jc w:val="both"/>
        <w:rPr>
          <w:rFonts w:ascii="Bradley Hand ITC" w:hAnsi="Bradley Hand ITC" w:cs="Arial"/>
          <w:b/>
          <w:bCs/>
          <w:color w:val="auto"/>
          <w:sz w:val="28"/>
          <w:szCs w:val="28"/>
        </w:rPr>
      </w:pPr>
      <w:r w:rsidRPr="009F00DC">
        <w:rPr>
          <w:rFonts w:ascii="Bradley Hand ITC" w:hAnsi="Bradley Hand ITC" w:cs="Arial"/>
          <w:b/>
          <w:bCs/>
          <w:color w:val="auto"/>
          <w:sz w:val="28"/>
          <w:szCs w:val="28"/>
        </w:rPr>
        <w:t>Puedes pensar en un momento de tu vida diaria cuando podrías tomarte el tiempo para hacerlo?</w:t>
      </w:r>
    </w:p>
    <w:p w14:paraId="562A7F36" w14:textId="77777777" w:rsidR="00070808" w:rsidRPr="009F00DC" w:rsidRDefault="00070808" w:rsidP="00070808">
      <w:pPr>
        <w:pStyle w:val="Default"/>
        <w:numPr>
          <w:ilvl w:val="0"/>
          <w:numId w:val="8"/>
        </w:numPr>
        <w:spacing w:line="276" w:lineRule="auto"/>
        <w:jc w:val="both"/>
        <w:rPr>
          <w:rFonts w:ascii="Bradley Hand ITC" w:hAnsi="Bradley Hand ITC" w:cs="Arial"/>
          <w:b/>
          <w:bCs/>
          <w:color w:val="auto"/>
          <w:sz w:val="28"/>
          <w:szCs w:val="28"/>
        </w:rPr>
      </w:pPr>
      <w:r w:rsidRPr="009F00DC">
        <w:rPr>
          <w:rFonts w:ascii="Bradley Hand ITC" w:hAnsi="Bradley Hand ITC" w:cs="Arial"/>
          <w:b/>
          <w:bCs/>
          <w:color w:val="auto"/>
          <w:sz w:val="28"/>
          <w:szCs w:val="28"/>
        </w:rPr>
        <w:t>Antes de que paremos, ¿puedes hacer una intención de conectar con la parte y ver cómo está en un momento que es realista para ti cada día?</w:t>
      </w:r>
    </w:p>
    <w:p w14:paraId="375F2684" w14:textId="77777777" w:rsidR="00070808" w:rsidRPr="009F00DC" w:rsidRDefault="00070808" w:rsidP="00070808">
      <w:pPr>
        <w:pStyle w:val="Default"/>
        <w:spacing w:line="276" w:lineRule="auto"/>
        <w:jc w:val="both"/>
        <w:rPr>
          <w:rFonts w:ascii="Bradley Hand ITC" w:hAnsi="Bradley Hand ITC"/>
          <w:b/>
          <w:bCs/>
          <w:color w:val="auto"/>
          <w:sz w:val="28"/>
          <w:szCs w:val="28"/>
        </w:rPr>
      </w:pPr>
      <w:r w:rsidRPr="009F00DC">
        <w:rPr>
          <w:rFonts w:ascii="Bradley Hand ITC" w:hAnsi="Bradley Hand ITC"/>
          <w:b/>
          <w:bCs/>
          <w:color w:val="auto"/>
          <w:sz w:val="28"/>
          <w:szCs w:val="28"/>
        </w:rPr>
        <w:t>9. Apreciación</w:t>
      </w:r>
    </w:p>
    <w:p w14:paraId="58555F02" w14:textId="77777777" w:rsidR="00070808" w:rsidRPr="009F00DC" w:rsidRDefault="00070808" w:rsidP="00070808">
      <w:pPr>
        <w:pStyle w:val="Default"/>
        <w:numPr>
          <w:ilvl w:val="0"/>
          <w:numId w:val="9"/>
        </w:numPr>
        <w:spacing w:line="276" w:lineRule="auto"/>
        <w:jc w:val="both"/>
        <w:rPr>
          <w:rFonts w:ascii="Bradley Hand ITC" w:hAnsi="Bradley Hand ITC" w:cs="Arial"/>
          <w:b/>
          <w:bCs/>
          <w:color w:val="auto"/>
          <w:sz w:val="28"/>
          <w:szCs w:val="28"/>
        </w:rPr>
      </w:pPr>
      <w:r w:rsidRPr="009F00DC">
        <w:rPr>
          <w:rFonts w:ascii="Bradley Hand ITC" w:hAnsi="Bradley Hand ITC" w:cs="Arial"/>
          <w:b/>
          <w:bCs/>
          <w:color w:val="auto"/>
          <w:sz w:val="28"/>
          <w:szCs w:val="28"/>
        </w:rPr>
        <w:t>Agradece a todas las partes por su resistencia, dedicación, trabajo arduo, sacrificio y contribución</w:t>
      </w:r>
    </w:p>
    <w:p w14:paraId="0299D138" w14:textId="77777777" w:rsidR="00116280" w:rsidRDefault="00116280"/>
    <w:sectPr w:rsidR="00116280" w:rsidSect="00070808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M Sans">
    <w:altName w:val="DM Sans"/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FA1CC1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E40332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D27955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488975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556A3A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2C1F4B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61A1434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6A82844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75D0404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3185216">
    <w:abstractNumId w:val="6"/>
  </w:num>
  <w:num w:numId="2" w16cid:durableId="1890337273">
    <w:abstractNumId w:val="7"/>
  </w:num>
  <w:num w:numId="3" w16cid:durableId="2117021295">
    <w:abstractNumId w:val="3"/>
  </w:num>
  <w:num w:numId="4" w16cid:durableId="1964343137">
    <w:abstractNumId w:val="0"/>
  </w:num>
  <w:num w:numId="5" w16cid:durableId="648092566">
    <w:abstractNumId w:val="2"/>
  </w:num>
  <w:num w:numId="6" w16cid:durableId="1129543905">
    <w:abstractNumId w:val="8"/>
  </w:num>
  <w:num w:numId="7" w16cid:durableId="1907379041">
    <w:abstractNumId w:val="5"/>
  </w:num>
  <w:num w:numId="8" w16cid:durableId="213734362">
    <w:abstractNumId w:val="4"/>
  </w:num>
  <w:num w:numId="9" w16cid:durableId="1663436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808"/>
    <w:rsid w:val="00070808"/>
    <w:rsid w:val="00116280"/>
    <w:rsid w:val="00320967"/>
    <w:rsid w:val="00573F70"/>
    <w:rsid w:val="00851D48"/>
    <w:rsid w:val="00901A86"/>
    <w:rsid w:val="0093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F84B4"/>
  <w15:chartTrackingRefBased/>
  <w15:docId w15:val="{C1005C7C-B338-4A25-BC49-416B79C47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0708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Garcia Alvarez</dc:creator>
  <cp:keywords/>
  <dc:description/>
  <cp:lastModifiedBy>Microsoft Office User</cp:lastModifiedBy>
  <cp:revision>2</cp:revision>
  <dcterms:created xsi:type="dcterms:W3CDTF">2025-03-20T08:53:00Z</dcterms:created>
  <dcterms:modified xsi:type="dcterms:W3CDTF">2025-03-20T08:53:00Z</dcterms:modified>
</cp:coreProperties>
</file>